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8" w:rsidRPr="001900CC" w:rsidRDefault="00EC0928" w:rsidP="00EC0928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C0928" w:rsidRPr="001900CC" w:rsidRDefault="00EC0928" w:rsidP="00EC092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900CC">
        <w:rPr>
          <w:sz w:val="24"/>
          <w:szCs w:val="24"/>
        </w:rPr>
        <w:t>к постановлению Управления</w:t>
      </w:r>
    </w:p>
    <w:p w:rsidR="00EC0928" w:rsidRPr="001900CC" w:rsidRDefault="00EC0928" w:rsidP="00EC092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900CC">
        <w:rPr>
          <w:sz w:val="24"/>
          <w:szCs w:val="24"/>
        </w:rPr>
        <w:t>регулирования цен и тарифов</w:t>
      </w:r>
    </w:p>
    <w:p w:rsidR="00EC0928" w:rsidRPr="001900CC" w:rsidRDefault="00EC0928" w:rsidP="00EC0928">
      <w:pPr>
        <w:jc w:val="right"/>
        <w:rPr>
          <w:sz w:val="24"/>
          <w:szCs w:val="24"/>
        </w:rPr>
      </w:pPr>
      <w:r w:rsidRPr="009C1908"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18</w:t>
      </w:r>
      <w:r w:rsidRPr="009C1908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9</w:t>
      </w:r>
      <w:r w:rsidRPr="009C1908">
        <w:rPr>
          <w:sz w:val="24"/>
          <w:szCs w:val="24"/>
          <w:u w:val="single"/>
        </w:rPr>
        <w:t xml:space="preserve">.2015 г.  № </w:t>
      </w:r>
      <w:r>
        <w:rPr>
          <w:sz w:val="24"/>
          <w:szCs w:val="24"/>
          <w:u w:val="single"/>
        </w:rPr>
        <w:t>33</w:t>
      </w:r>
    </w:p>
    <w:p w:rsidR="00EC0928" w:rsidRPr="001900CC" w:rsidRDefault="00EC0928" w:rsidP="00EC0928">
      <w:pPr>
        <w:jc w:val="right"/>
        <w:rPr>
          <w:sz w:val="24"/>
          <w:szCs w:val="24"/>
        </w:rPr>
      </w:pPr>
    </w:p>
    <w:p w:rsidR="00EC0928" w:rsidRDefault="00EC0928" w:rsidP="00EC0928">
      <w:pPr>
        <w:jc w:val="center"/>
        <w:rPr>
          <w:sz w:val="24"/>
          <w:szCs w:val="24"/>
        </w:rPr>
      </w:pPr>
      <w:proofErr w:type="gramStart"/>
      <w:r w:rsidRPr="001900CC">
        <w:rPr>
          <w:sz w:val="24"/>
          <w:szCs w:val="24"/>
        </w:rPr>
        <w:t>Размер платы</w:t>
      </w:r>
      <w:r w:rsidRPr="001900CC">
        <w:rPr>
          <w:bCs/>
          <w:sz w:val="24"/>
          <w:szCs w:val="24"/>
        </w:rPr>
        <w:t xml:space="preserve"> за содержание и текущий ремонт</w:t>
      </w:r>
      <w:r w:rsidRPr="001900CC">
        <w:rPr>
          <w:bCs/>
          <w:color w:val="FF0000"/>
          <w:sz w:val="24"/>
          <w:szCs w:val="24"/>
        </w:rPr>
        <w:t xml:space="preserve"> </w:t>
      </w:r>
      <w:r w:rsidRPr="001900CC">
        <w:rPr>
          <w:bCs/>
          <w:sz w:val="24"/>
          <w:szCs w:val="24"/>
        </w:rPr>
        <w:t>помещения</w:t>
      </w:r>
      <w:r w:rsidRPr="001900CC">
        <w:rPr>
          <w:sz w:val="24"/>
          <w:szCs w:val="24"/>
        </w:rPr>
        <w:t xml:space="preserve"> для собственников</w:t>
      </w:r>
      <w:r>
        <w:rPr>
          <w:sz w:val="24"/>
          <w:szCs w:val="24"/>
        </w:rPr>
        <w:t xml:space="preserve">, пользователей </w:t>
      </w:r>
      <w:r w:rsidRPr="001900CC">
        <w:rPr>
          <w:sz w:val="24"/>
          <w:szCs w:val="24"/>
        </w:rPr>
        <w:t xml:space="preserve">помещений и нанимателей жилых помещений по договорам социального найма и договорам  найма жилого помещения в многоквартирных домах, </w:t>
      </w:r>
      <w:r w:rsidRPr="001900CC">
        <w:rPr>
          <w:bCs/>
          <w:sz w:val="24"/>
          <w:szCs w:val="24"/>
        </w:rPr>
        <w:t>равный</w:t>
      </w:r>
      <w:r>
        <w:rPr>
          <w:sz w:val="24"/>
          <w:szCs w:val="24"/>
        </w:rPr>
        <w:t xml:space="preserve"> цене договора</w:t>
      </w:r>
      <w:r w:rsidRPr="001900CC">
        <w:rPr>
          <w:sz w:val="24"/>
          <w:szCs w:val="24"/>
        </w:rPr>
        <w:t xml:space="preserve"> управления многоквартирным домом </w:t>
      </w:r>
      <w:r w:rsidRPr="00F67009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26.01</w:t>
      </w:r>
      <w:r w:rsidRPr="00F67009">
        <w:rPr>
          <w:rFonts w:eastAsia="Calibri"/>
          <w:sz w:val="24"/>
          <w:szCs w:val="24"/>
        </w:rPr>
        <w:t xml:space="preserve">.2015 г. № </w:t>
      </w:r>
      <w:r>
        <w:rPr>
          <w:rFonts w:eastAsia="Calibri"/>
          <w:sz w:val="24"/>
          <w:szCs w:val="24"/>
        </w:rPr>
        <w:t>02</w:t>
      </w:r>
      <w:r>
        <w:rPr>
          <w:sz w:val="24"/>
          <w:szCs w:val="24"/>
        </w:rPr>
        <w:t>,</w:t>
      </w:r>
      <w:r w:rsidRPr="001900CC">
        <w:rPr>
          <w:sz w:val="24"/>
          <w:szCs w:val="24"/>
        </w:rPr>
        <w:t xml:space="preserve"> заключенн</w:t>
      </w:r>
      <w:r>
        <w:rPr>
          <w:sz w:val="24"/>
          <w:szCs w:val="24"/>
        </w:rPr>
        <w:t>ого</w:t>
      </w:r>
      <w:r w:rsidRPr="001900CC">
        <w:rPr>
          <w:sz w:val="24"/>
          <w:szCs w:val="24"/>
        </w:rPr>
        <w:t xml:space="preserve"> с </w:t>
      </w:r>
      <w:r>
        <w:rPr>
          <w:sz w:val="24"/>
          <w:szCs w:val="24"/>
        </w:rPr>
        <w:t>ООО «РУЭК-ГРЭС»</w:t>
      </w:r>
      <w:r w:rsidRPr="001900CC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открытого конкурса по отбору управляющей организации для управления многоквартирным домом</w:t>
      </w:r>
      <w:proofErr w:type="gramEnd"/>
    </w:p>
    <w:p w:rsidR="00EC0928" w:rsidRPr="001900CC" w:rsidRDefault="00EC0928" w:rsidP="00EC0928">
      <w:pPr>
        <w:jc w:val="center"/>
        <w:rPr>
          <w:sz w:val="24"/>
          <w:szCs w:val="24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6521"/>
        <w:gridCol w:w="1418"/>
      </w:tblGrid>
      <w:tr w:rsidR="00EC0928" w:rsidRPr="0076330F" w:rsidTr="002E443D">
        <w:trPr>
          <w:trHeight w:val="1457"/>
          <w:jc w:val="center"/>
        </w:trPr>
        <w:tc>
          <w:tcPr>
            <w:tcW w:w="23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86584C" w:rsidRDefault="00EC0928" w:rsidP="00862533">
            <w:pPr>
              <w:pStyle w:val="Style4"/>
              <w:widowControl/>
              <w:jc w:val="center"/>
              <w:rPr>
                <w:rStyle w:val="FontStyle14"/>
                <w:b w:val="0"/>
              </w:rPr>
            </w:pPr>
            <w:r w:rsidRPr="0086584C">
              <w:rPr>
                <w:rStyle w:val="FontStyle14"/>
                <w:b w:val="0"/>
              </w:rPr>
              <w:t>Степень</w:t>
            </w:r>
          </w:p>
          <w:p w:rsidR="00EC0928" w:rsidRPr="0086584C" w:rsidRDefault="00EC0928" w:rsidP="00862533">
            <w:pPr>
              <w:pStyle w:val="Style4"/>
              <w:jc w:val="center"/>
              <w:rPr>
                <w:rStyle w:val="FontStyle14"/>
                <w:b w:val="0"/>
              </w:rPr>
            </w:pPr>
            <w:proofErr w:type="spellStart"/>
            <w:proofErr w:type="gramStart"/>
            <w:r w:rsidRPr="0086584C">
              <w:rPr>
                <w:rStyle w:val="FontStyle14"/>
                <w:b w:val="0"/>
              </w:rPr>
              <w:t>благоуст-ройства</w:t>
            </w:r>
            <w:proofErr w:type="spellEnd"/>
            <w:proofErr w:type="gramEnd"/>
            <w:r>
              <w:rPr>
                <w:rStyle w:val="FontStyle14"/>
                <w:b w:val="0"/>
              </w:rPr>
              <w:t>, этажность</w:t>
            </w:r>
          </w:p>
        </w:tc>
        <w:tc>
          <w:tcPr>
            <w:tcW w:w="65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FF4216" w:rsidRDefault="00EC0928" w:rsidP="00862533">
            <w:pPr>
              <w:jc w:val="center"/>
              <w:rPr>
                <w:sz w:val="24"/>
                <w:szCs w:val="24"/>
              </w:rPr>
            </w:pPr>
            <w:r w:rsidRPr="00FF4216">
              <w:rPr>
                <w:sz w:val="24"/>
                <w:szCs w:val="24"/>
              </w:rPr>
              <w:t>Адрес многоквартирного дома в городском округе «Город Чита»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FF4216" w:rsidRDefault="00EC0928" w:rsidP="00862533">
            <w:pPr>
              <w:jc w:val="center"/>
              <w:rPr>
                <w:sz w:val="24"/>
                <w:szCs w:val="24"/>
              </w:rPr>
            </w:pPr>
            <w:r w:rsidRPr="00FF4216">
              <w:rPr>
                <w:bCs/>
                <w:sz w:val="24"/>
                <w:szCs w:val="24"/>
              </w:rPr>
              <w:t>Размер платы за помещение, руб./м.</w:t>
            </w:r>
            <w:r w:rsidRPr="00FF4216">
              <w:rPr>
                <w:bCs/>
                <w:sz w:val="24"/>
                <w:szCs w:val="24"/>
                <w:vertAlign w:val="superscript"/>
              </w:rPr>
              <w:t xml:space="preserve">2 </w:t>
            </w:r>
            <w:r w:rsidRPr="00FF4216">
              <w:rPr>
                <w:bCs/>
                <w:sz w:val="24"/>
                <w:szCs w:val="24"/>
              </w:rPr>
              <w:t>в месяц*</w:t>
            </w:r>
          </w:p>
        </w:tc>
      </w:tr>
      <w:tr w:rsidR="00EC0928" w:rsidRPr="0076330F" w:rsidTr="002E443D">
        <w:trPr>
          <w:trHeight w:val="20"/>
          <w:jc w:val="center"/>
        </w:trPr>
        <w:tc>
          <w:tcPr>
            <w:tcW w:w="23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86584C" w:rsidRDefault="00EC0928" w:rsidP="00862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К-0,8</w:t>
            </w:r>
          </w:p>
        </w:tc>
        <w:tc>
          <w:tcPr>
            <w:tcW w:w="65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0928" w:rsidRPr="00983680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</w:t>
            </w:r>
            <w:proofErr w:type="spellStart"/>
            <w:r>
              <w:rPr>
                <w:sz w:val="24"/>
                <w:szCs w:val="24"/>
              </w:rPr>
              <w:t>Станкозаводская</w:t>
            </w:r>
            <w:proofErr w:type="spellEnd"/>
            <w:r>
              <w:rPr>
                <w:sz w:val="24"/>
                <w:szCs w:val="24"/>
              </w:rPr>
              <w:t xml:space="preserve"> ул., д. 7, 8</w:t>
            </w:r>
          </w:p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Автозаводская  ул., д. 1, 3, 5, 7</w:t>
            </w:r>
          </w:p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Бориса Кларка ул., д. 12, 14</w:t>
            </w:r>
          </w:p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 ул., д. 5, 24, 74, 75, 85, 86, 87, 88, 90, 92, 94, 95</w:t>
            </w:r>
          </w:p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Энергетиков ул., д. 1, 2, 3, 4, 13, </w:t>
            </w:r>
          </w:p>
          <w:p w:rsidR="00EC0928" w:rsidRPr="008B2A11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Энтузиастов ул., д. 17, 50, 54, 77, 92, 93, 94, 95,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FF4216" w:rsidRDefault="00EC0928" w:rsidP="00862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15,72</w:t>
            </w:r>
          </w:p>
        </w:tc>
      </w:tr>
      <w:tr w:rsidR="00EC0928" w:rsidRPr="0076330F" w:rsidTr="002E443D">
        <w:trPr>
          <w:trHeight w:val="20"/>
          <w:jc w:val="center"/>
        </w:trPr>
        <w:tc>
          <w:tcPr>
            <w:tcW w:w="23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86584C" w:rsidRDefault="00EC0928" w:rsidP="00862533">
            <w:pPr>
              <w:jc w:val="center"/>
              <w:rPr>
                <w:sz w:val="24"/>
                <w:szCs w:val="24"/>
              </w:rPr>
            </w:pPr>
            <w:r w:rsidRPr="0086584C">
              <w:rPr>
                <w:sz w:val="24"/>
                <w:szCs w:val="24"/>
              </w:rPr>
              <w:t>К-0,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  <w:r w:rsidRPr="00D74131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7413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6, 7, </w:t>
            </w:r>
            <w:r w:rsidRPr="00D74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 23а, 80, 81, 82, 83, 84, 89</w:t>
            </w:r>
          </w:p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 ул., д. 9, 12, 16а, 19, 20, 21, 21а, 32</w:t>
            </w:r>
          </w:p>
          <w:p w:rsidR="00EC0928" w:rsidRPr="009B3B74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Энтузиастов ул., д. 7, 8, 10, 11, 15, 16, 43, 44, 51, 52, 53, 76, 79, 91,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FF4216" w:rsidRDefault="00EC0928" w:rsidP="00862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EC0928" w:rsidRPr="0076330F" w:rsidTr="002E443D">
        <w:trPr>
          <w:trHeight w:val="20"/>
          <w:jc w:val="center"/>
        </w:trPr>
        <w:tc>
          <w:tcPr>
            <w:tcW w:w="23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Pr="0086584C" w:rsidRDefault="00EC0928" w:rsidP="00862533">
            <w:pPr>
              <w:jc w:val="center"/>
              <w:rPr>
                <w:sz w:val="24"/>
                <w:szCs w:val="24"/>
              </w:rPr>
            </w:pPr>
            <w:r w:rsidRPr="0086584C">
              <w:rPr>
                <w:sz w:val="24"/>
                <w:szCs w:val="24"/>
              </w:rPr>
              <w:t>К-0,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Автозаводская</w:t>
            </w:r>
            <w:r w:rsidRPr="00D74131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7413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74131">
              <w:rPr>
                <w:sz w:val="24"/>
                <w:szCs w:val="24"/>
              </w:rPr>
              <w:t>6</w:t>
            </w:r>
          </w:p>
          <w:p w:rsidR="00EC0928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 ул., д. 4</w:t>
            </w:r>
          </w:p>
          <w:p w:rsidR="00EC0928" w:rsidRPr="006D6E0D" w:rsidRDefault="00EC0928" w:rsidP="0086253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 ул., д. 96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0928" w:rsidRDefault="00EC0928" w:rsidP="00862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17,87</w:t>
            </w:r>
          </w:p>
          <w:p w:rsidR="00EC0928" w:rsidRPr="003B6CD3" w:rsidRDefault="00EC0928" w:rsidP="00862533">
            <w:pPr>
              <w:rPr>
                <w:sz w:val="24"/>
                <w:szCs w:val="24"/>
              </w:rPr>
            </w:pPr>
          </w:p>
        </w:tc>
      </w:tr>
    </w:tbl>
    <w:p w:rsidR="00EC0928" w:rsidRDefault="00EC0928" w:rsidP="00EC0928">
      <w:pPr>
        <w:jc w:val="both"/>
        <w:rPr>
          <w:sz w:val="24"/>
          <w:szCs w:val="24"/>
        </w:rPr>
      </w:pPr>
      <w:r w:rsidRPr="001900CC">
        <w:rPr>
          <w:sz w:val="24"/>
          <w:szCs w:val="24"/>
        </w:rPr>
        <w:lastRenderedPageBreak/>
        <w:t>*  Размер платы является конечным</w:t>
      </w:r>
    </w:p>
    <w:p w:rsidR="00EC0928" w:rsidRPr="001900CC" w:rsidRDefault="00EC0928" w:rsidP="00EC0928">
      <w:pPr>
        <w:jc w:val="both"/>
        <w:rPr>
          <w:sz w:val="24"/>
          <w:szCs w:val="24"/>
        </w:rPr>
      </w:pPr>
    </w:p>
    <w:p w:rsidR="00EC0928" w:rsidRDefault="00EC0928" w:rsidP="00EC092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EC0928" w:rsidRDefault="00EC0928" w:rsidP="00EC09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многоквартирным домам со степенью благоустройства 0,9 относятся </w:t>
      </w:r>
      <w:r w:rsidRPr="00C43546">
        <w:rPr>
          <w:sz w:val="24"/>
          <w:szCs w:val="24"/>
        </w:rPr>
        <w:t>многоэтажные</w:t>
      </w:r>
      <w:r>
        <w:rPr>
          <w:sz w:val="24"/>
          <w:szCs w:val="24"/>
        </w:rPr>
        <w:t xml:space="preserve"> </w:t>
      </w:r>
      <w:r w:rsidRPr="00C43546">
        <w:rPr>
          <w:sz w:val="24"/>
          <w:szCs w:val="24"/>
        </w:rPr>
        <w:t xml:space="preserve">капитальные дома, имеющие все виды благоустройства, </w:t>
      </w:r>
      <w:r>
        <w:rPr>
          <w:sz w:val="24"/>
          <w:szCs w:val="24"/>
        </w:rPr>
        <w:t>включая</w:t>
      </w:r>
      <w:r w:rsidRPr="00C43546">
        <w:rPr>
          <w:sz w:val="24"/>
          <w:szCs w:val="24"/>
        </w:rPr>
        <w:t xml:space="preserve">  лифт</w:t>
      </w:r>
      <w:r>
        <w:rPr>
          <w:sz w:val="24"/>
          <w:szCs w:val="24"/>
        </w:rPr>
        <w:t>, кроме мусоропровода.</w:t>
      </w:r>
    </w:p>
    <w:p w:rsidR="00EC0928" w:rsidRPr="0065127E" w:rsidRDefault="00EC0928" w:rsidP="00EC09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многоквартирным домам со степенью благоустройства 0,8 относятся </w:t>
      </w:r>
      <w:r w:rsidRPr="00C43546">
        <w:rPr>
          <w:sz w:val="24"/>
          <w:szCs w:val="24"/>
        </w:rPr>
        <w:t>многоэтажные капитальные дома, имеющие все виды благоустройства, кроме лифта и мусоропровода</w:t>
      </w:r>
      <w:r w:rsidRPr="00767A51">
        <w:rPr>
          <w:sz w:val="24"/>
          <w:szCs w:val="24"/>
        </w:rPr>
        <w:t>.</w:t>
      </w:r>
    </w:p>
    <w:p w:rsidR="00EC0928" w:rsidRDefault="00EC0928" w:rsidP="00EC0928">
      <w:pPr>
        <w:ind w:left="5954"/>
        <w:jc w:val="right"/>
        <w:rPr>
          <w:sz w:val="24"/>
          <w:szCs w:val="24"/>
        </w:rPr>
      </w:pPr>
    </w:p>
    <w:p w:rsidR="00000000" w:rsidRDefault="002E44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4611"/>
    <w:multiLevelType w:val="hybridMultilevel"/>
    <w:tmpl w:val="5DC2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928"/>
    <w:rsid w:val="002E443D"/>
    <w:rsid w:val="00E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C0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C092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3</cp:revision>
  <dcterms:created xsi:type="dcterms:W3CDTF">2016-11-29T00:37:00Z</dcterms:created>
  <dcterms:modified xsi:type="dcterms:W3CDTF">2016-11-29T00:37:00Z</dcterms:modified>
</cp:coreProperties>
</file>